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F96" w:rsidRPr="008C24FF" w:rsidRDefault="005C1F96" w:rsidP="005C1F96">
      <w:pPr>
        <w:ind w:left="5812"/>
        <w:rPr>
          <w:bCs/>
          <w:iCs/>
        </w:rPr>
      </w:pPr>
      <w:r>
        <w:rPr>
          <w:bCs/>
          <w:iCs/>
        </w:rPr>
        <w:t>Приложение</w:t>
      </w:r>
      <w:r w:rsidRPr="00C61913">
        <w:rPr>
          <w:bCs/>
          <w:iCs/>
        </w:rPr>
        <w:t xml:space="preserve"> </w:t>
      </w:r>
      <w:r w:rsidR="00095E61">
        <w:rPr>
          <w:bCs/>
          <w:iCs/>
        </w:rPr>
        <w:t>__</w:t>
      </w:r>
    </w:p>
    <w:p w:rsidR="005C1F96" w:rsidRDefault="005C1F96" w:rsidP="005C1F96">
      <w:pPr>
        <w:ind w:left="5812"/>
        <w:rPr>
          <w:bCs/>
          <w:iCs/>
        </w:rPr>
      </w:pPr>
      <w:r w:rsidRPr="00296433">
        <w:rPr>
          <w:bCs/>
          <w:iCs/>
        </w:rPr>
        <w:t>к</w:t>
      </w:r>
      <w:r w:rsidRPr="00C61913">
        <w:rPr>
          <w:bCs/>
          <w:iCs/>
        </w:rPr>
        <w:t xml:space="preserve"> </w:t>
      </w:r>
      <w:r w:rsidRPr="00296433">
        <w:rPr>
          <w:bCs/>
          <w:iCs/>
        </w:rPr>
        <w:t>приказу</w:t>
      </w:r>
      <w:r>
        <w:rPr>
          <w:bCs/>
          <w:iCs/>
        </w:rPr>
        <w:t xml:space="preserve"> </w:t>
      </w:r>
      <w:r w:rsidRPr="00C61913">
        <w:rPr>
          <w:bCs/>
          <w:iCs/>
        </w:rPr>
        <w:t>№ ______</w:t>
      </w:r>
    </w:p>
    <w:p w:rsidR="005C1F96" w:rsidRDefault="005C1F96" w:rsidP="005C1F96">
      <w:pPr>
        <w:ind w:left="5812"/>
        <w:rPr>
          <w:bCs/>
          <w:iCs/>
        </w:rPr>
      </w:pPr>
      <w:r>
        <w:rPr>
          <w:bCs/>
          <w:iCs/>
        </w:rPr>
        <w:t>ГБОУ СО «Алапаевская школа»</w:t>
      </w:r>
    </w:p>
    <w:p w:rsidR="005C1F96" w:rsidRPr="005C1F96" w:rsidRDefault="005C1F96" w:rsidP="005C1F96">
      <w:pPr>
        <w:ind w:left="5812"/>
        <w:rPr>
          <w:b/>
          <w:szCs w:val="24"/>
        </w:rPr>
      </w:pPr>
      <w:r w:rsidRPr="00296433">
        <w:rPr>
          <w:bCs/>
          <w:iCs/>
        </w:rPr>
        <w:t>от</w:t>
      </w:r>
      <w:r w:rsidRPr="00C61913">
        <w:rPr>
          <w:bCs/>
          <w:iCs/>
        </w:rPr>
        <w:t xml:space="preserve"> «___» __________ </w:t>
      </w:r>
      <w:r>
        <w:rPr>
          <w:bCs/>
          <w:iCs/>
        </w:rPr>
        <w:t>2022</w:t>
      </w:r>
      <w:r w:rsidRPr="00C61913">
        <w:rPr>
          <w:bCs/>
          <w:iCs/>
        </w:rPr>
        <w:t xml:space="preserve"> </w:t>
      </w:r>
      <w:r w:rsidRPr="00296433">
        <w:rPr>
          <w:bCs/>
          <w:iCs/>
        </w:rPr>
        <w:t>г</w:t>
      </w:r>
      <w:r w:rsidRPr="00C61913">
        <w:rPr>
          <w:bCs/>
          <w:iCs/>
        </w:rPr>
        <w:t xml:space="preserve">. </w:t>
      </w:r>
    </w:p>
    <w:p w:rsidR="005C1F96" w:rsidRPr="008C24FF" w:rsidRDefault="005C1F96" w:rsidP="005C1F96">
      <w:pPr>
        <w:jc w:val="center"/>
        <w:rPr>
          <w:b/>
          <w:bCs/>
          <w:sz w:val="24"/>
          <w:szCs w:val="24"/>
        </w:rPr>
      </w:pPr>
    </w:p>
    <w:p w:rsidR="005C1F96" w:rsidRPr="008C24FF" w:rsidRDefault="005C1F96" w:rsidP="005C1F9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ПОРЯДОК</w:t>
      </w:r>
    </w:p>
    <w:p w:rsidR="005C1F96" w:rsidRDefault="005C1F96" w:rsidP="005C1F96">
      <w:pPr>
        <w:jc w:val="center"/>
        <w:rPr>
          <w:b/>
          <w:bCs/>
          <w:sz w:val="24"/>
          <w:szCs w:val="24"/>
        </w:rPr>
      </w:pPr>
      <w:r w:rsidRPr="008C24FF">
        <w:rPr>
          <w:b/>
          <w:bCs/>
          <w:sz w:val="24"/>
          <w:szCs w:val="24"/>
        </w:rPr>
        <w:t>обращени</w:t>
      </w:r>
      <w:r>
        <w:rPr>
          <w:b/>
          <w:bCs/>
          <w:sz w:val="24"/>
          <w:szCs w:val="24"/>
        </w:rPr>
        <w:t>я</w:t>
      </w:r>
      <w:r w:rsidRPr="008C24FF">
        <w:rPr>
          <w:b/>
          <w:bCs/>
          <w:sz w:val="24"/>
          <w:szCs w:val="24"/>
        </w:rPr>
        <w:t xml:space="preserve"> со съемными машинными носителями </w:t>
      </w:r>
      <w:r>
        <w:rPr>
          <w:b/>
          <w:bCs/>
          <w:sz w:val="24"/>
          <w:szCs w:val="24"/>
        </w:rPr>
        <w:t>персональных данных</w:t>
      </w:r>
    </w:p>
    <w:p w:rsidR="005C1F96" w:rsidRDefault="005C1F96" w:rsidP="005C1F96">
      <w:pPr>
        <w:jc w:val="center"/>
        <w:rPr>
          <w:b/>
          <w:sz w:val="24"/>
          <w:szCs w:val="24"/>
        </w:rPr>
      </w:pPr>
      <w:r w:rsidRPr="008C24FF">
        <w:rPr>
          <w:b/>
          <w:bCs/>
          <w:sz w:val="24"/>
          <w:szCs w:val="24"/>
        </w:rPr>
        <w:t xml:space="preserve">в </w:t>
      </w:r>
      <w:r>
        <w:rPr>
          <w:b/>
          <w:sz w:val="24"/>
          <w:szCs w:val="24"/>
        </w:rPr>
        <w:t>ГБОУ СО «Алапаевская школа»</w:t>
      </w:r>
    </w:p>
    <w:p w:rsidR="005C1F96" w:rsidRPr="008C24FF" w:rsidRDefault="005C1F96" w:rsidP="005C1F96">
      <w:pPr>
        <w:jc w:val="center"/>
        <w:rPr>
          <w:b/>
          <w:bCs/>
          <w:sz w:val="24"/>
          <w:szCs w:val="24"/>
        </w:rPr>
      </w:pPr>
    </w:p>
    <w:p w:rsidR="005C1F96" w:rsidRPr="005C1F96" w:rsidRDefault="005C1F96" w:rsidP="005C1F96">
      <w:pPr>
        <w:pStyle w:val="X"/>
        <w:numPr>
          <w:ilvl w:val="0"/>
          <w:numId w:val="10"/>
        </w:numPr>
        <w:tabs>
          <w:tab w:val="clear" w:pos="180"/>
          <w:tab w:val="left" w:pos="426"/>
        </w:tabs>
        <w:ind w:left="0" w:firstLine="284"/>
        <w:rPr>
          <w:sz w:val="24"/>
        </w:rPr>
      </w:pPr>
      <w:r w:rsidRPr="005C1F96">
        <w:rPr>
          <w:sz w:val="24"/>
        </w:rPr>
        <w:t>Термины и определения</w:t>
      </w:r>
    </w:p>
    <w:p w:rsidR="005C1F96" w:rsidRPr="005C1F96" w:rsidRDefault="005C1F96" w:rsidP="005C1F96">
      <w:pPr>
        <w:widowControl/>
        <w:tabs>
          <w:tab w:val="left" w:pos="1134"/>
        </w:tabs>
        <w:autoSpaceDE/>
        <w:autoSpaceDN/>
        <w:adjustRightInd/>
        <w:ind w:firstLine="284"/>
        <w:rPr>
          <w:sz w:val="24"/>
          <w:szCs w:val="24"/>
        </w:rPr>
      </w:pPr>
      <w:r w:rsidRPr="005C1F96">
        <w:rPr>
          <w:sz w:val="24"/>
          <w:szCs w:val="24"/>
        </w:rPr>
        <w:t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5C1F96" w:rsidRPr="005C1F96" w:rsidRDefault="005C1F96" w:rsidP="005C1F96">
      <w:pPr>
        <w:widowControl/>
        <w:tabs>
          <w:tab w:val="left" w:pos="1134"/>
        </w:tabs>
        <w:autoSpaceDE/>
        <w:autoSpaceDN/>
        <w:adjustRightInd/>
        <w:ind w:firstLine="284"/>
        <w:rPr>
          <w:sz w:val="24"/>
          <w:szCs w:val="24"/>
        </w:rPr>
      </w:pPr>
      <w:r w:rsidRPr="005C1F96">
        <w:rPr>
          <w:sz w:val="24"/>
          <w:szCs w:val="24"/>
        </w:rPr>
        <w:t>Съемный машинный носитель персональных данных – сменный носитель персональных данных, предназначенный для записи и считывания персональных данных, представленных в стандартных кодах;</w:t>
      </w:r>
    </w:p>
    <w:p w:rsidR="005C1F96" w:rsidRPr="005C1F96" w:rsidRDefault="005C1F96" w:rsidP="005C1F96">
      <w:pPr>
        <w:widowControl/>
        <w:tabs>
          <w:tab w:val="left" w:pos="1134"/>
        </w:tabs>
        <w:autoSpaceDE/>
        <w:autoSpaceDN/>
        <w:adjustRightInd/>
        <w:ind w:firstLine="284"/>
        <w:rPr>
          <w:sz w:val="24"/>
          <w:szCs w:val="24"/>
        </w:rPr>
      </w:pPr>
      <w:proofErr w:type="gramStart"/>
      <w:r w:rsidRPr="005C1F96">
        <w:rPr>
          <w:sz w:val="24"/>
          <w:szCs w:val="24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5C1F96" w:rsidRPr="005C1F96" w:rsidRDefault="005C1F96" w:rsidP="005C1F96">
      <w:pPr>
        <w:widowControl/>
        <w:tabs>
          <w:tab w:val="left" w:pos="1134"/>
        </w:tabs>
        <w:autoSpaceDE/>
        <w:autoSpaceDN/>
        <w:adjustRightInd/>
        <w:ind w:firstLine="284"/>
        <w:rPr>
          <w:sz w:val="24"/>
          <w:szCs w:val="24"/>
        </w:rPr>
      </w:pPr>
      <w:r w:rsidRPr="005C1F96">
        <w:rPr>
          <w:sz w:val="24"/>
          <w:szCs w:val="24"/>
        </w:rPr>
        <w:t>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5C1F96" w:rsidRPr="005C1F96" w:rsidRDefault="005C1F96" w:rsidP="005C1F96">
      <w:pPr>
        <w:widowControl/>
        <w:tabs>
          <w:tab w:val="left" w:pos="1134"/>
        </w:tabs>
        <w:autoSpaceDE/>
        <w:autoSpaceDN/>
        <w:adjustRightInd/>
        <w:ind w:firstLine="284"/>
        <w:rPr>
          <w:sz w:val="24"/>
          <w:szCs w:val="24"/>
        </w:rPr>
      </w:pPr>
      <w:r w:rsidRPr="005C1F96">
        <w:rPr>
          <w:sz w:val="24"/>
          <w:szCs w:val="24"/>
        </w:rPr>
        <w:t>Средство защиты информации – программное обеспечение, программно-аппаратное обеспечение, аппаратное обеспечение, вещество или материал, предназначенное или используемое для защиты информации.</w:t>
      </w:r>
    </w:p>
    <w:p w:rsidR="005C1F96" w:rsidRPr="005C1F96" w:rsidRDefault="005C1F96" w:rsidP="005C1F96">
      <w:pPr>
        <w:pStyle w:val="X"/>
        <w:numPr>
          <w:ilvl w:val="0"/>
          <w:numId w:val="10"/>
        </w:numPr>
        <w:tabs>
          <w:tab w:val="clear" w:pos="180"/>
          <w:tab w:val="left" w:pos="426"/>
        </w:tabs>
        <w:ind w:left="0" w:firstLine="284"/>
        <w:rPr>
          <w:sz w:val="24"/>
        </w:rPr>
      </w:pPr>
      <w:r w:rsidRPr="005C1F96">
        <w:rPr>
          <w:sz w:val="24"/>
        </w:rPr>
        <w:t>Общие положения</w:t>
      </w:r>
    </w:p>
    <w:p w:rsidR="005C1F96" w:rsidRPr="005C1F96" w:rsidRDefault="005C1F96" w:rsidP="005C1F96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5C1F96">
        <w:rPr>
          <w:sz w:val="24"/>
          <w:szCs w:val="24"/>
        </w:rPr>
        <w:t>Настоящий Порядок обращения со съемными машинными носителями персональных данных в</w:t>
      </w:r>
      <w:r>
        <w:rPr>
          <w:sz w:val="24"/>
          <w:szCs w:val="24"/>
        </w:rPr>
        <w:t xml:space="preserve"> ГБОУ СО «Алапаевская школа» </w:t>
      </w:r>
      <w:r w:rsidRPr="005C1F96">
        <w:rPr>
          <w:sz w:val="24"/>
          <w:szCs w:val="24"/>
        </w:rPr>
        <w:t>(далее – Порядок), разработан в соответствии с законодательством Российской Федерации о персональных данных (далее – ПДн) и нормативно-методическими документами федеральных органов исполнительной власти по вопросам безопасности ПДн при их обработке в информационных системах персональных данных (далее – ИСПДн).</w:t>
      </w:r>
    </w:p>
    <w:p w:rsidR="005C1F96" w:rsidRPr="005C1F96" w:rsidRDefault="005C1F96" w:rsidP="005C1F96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5C1F96">
        <w:rPr>
          <w:sz w:val="24"/>
          <w:szCs w:val="24"/>
        </w:rPr>
        <w:t>Настоящий Порядок определяет:</w:t>
      </w:r>
    </w:p>
    <w:p w:rsidR="005C1F96" w:rsidRPr="005C1F96" w:rsidRDefault="005C1F96" w:rsidP="005C1F96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5C1F96">
        <w:rPr>
          <w:sz w:val="24"/>
          <w:szCs w:val="24"/>
        </w:rPr>
        <w:t>правила обращения со съемными машинными носителями информации, в том числе и ПДн (далее – СМНИ);</w:t>
      </w:r>
    </w:p>
    <w:p w:rsidR="005C1F96" w:rsidRPr="005C1F96" w:rsidRDefault="005C1F96" w:rsidP="005C1F96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5C1F96">
        <w:rPr>
          <w:sz w:val="24"/>
          <w:szCs w:val="24"/>
        </w:rPr>
        <w:t>порядок организации учета СМНИ;</w:t>
      </w:r>
    </w:p>
    <w:p w:rsidR="005C1F96" w:rsidRPr="005C1F96" w:rsidRDefault="005C1F96" w:rsidP="005C1F96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5C1F96">
        <w:rPr>
          <w:sz w:val="24"/>
          <w:szCs w:val="24"/>
        </w:rPr>
        <w:t>порядок уничтожения СМНИ.</w:t>
      </w:r>
    </w:p>
    <w:p w:rsidR="005C1F96" w:rsidRPr="005C1F96" w:rsidRDefault="005C1F96" w:rsidP="005C1F96">
      <w:pPr>
        <w:widowControl/>
        <w:numPr>
          <w:ilvl w:val="0"/>
          <w:numId w:val="4"/>
        </w:numPr>
        <w:tabs>
          <w:tab w:val="left" w:pos="1147"/>
        </w:tabs>
        <w:autoSpaceDE/>
        <w:autoSpaceDN/>
        <w:adjustRightInd/>
        <w:ind w:left="0" w:firstLine="284"/>
        <w:rPr>
          <w:sz w:val="24"/>
          <w:szCs w:val="24"/>
        </w:rPr>
      </w:pPr>
      <w:r w:rsidRPr="005C1F96">
        <w:rPr>
          <w:sz w:val="24"/>
          <w:szCs w:val="24"/>
        </w:rPr>
        <w:t>Под СМНИ в настоящем Порядке понимаются следующие носители информации:</w:t>
      </w:r>
    </w:p>
    <w:p w:rsidR="005C1F96" w:rsidRPr="005C1F96" w:rsidRDefault="005C1F96" w:rsidP="005C1F96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5C1F96">
        <w:rPr>
          <w:sz w:val="24"/>
          <w:szCs w:val="24"/>
        </w:rPr>
        <w:t>оптические диски (CD, DVD) однократной и многократной записи;</w:t>
      </w:r>
    </w:p>
    <w:p w:rsidR="005C1F96" w:rsidRPr="005C1F96" w:rsidRDefault="005C1F96" w:rsidP="005C1F96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5C1F96">
        <w:rPr>
          <w:sz w:val="24"/>
          <w:szCs w:val="24"/>
        </w:rPr>
        <w:t>электронные накопители информации (флэш-память, съемные жесткие диски);</w:t>
      </w:r>
    </w:p>
    <w:p w:rsidR="005C1F96" w:rsidRPr="005C1F96" w:rsidRDefault="005C1F96" w:rsidP="005C1F96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5C1F96">
        <w:rPr>
          <w:sz w:val="24"/>
          <w:szCs w:val="24"/>
        </w:rPr>
        <w:t>иные носители информации.</w:t>
      </w:r>
    </w:p>
    <w:p w:rsidR="005C1F96" w:rsidRPr="005C1F96" w:rsidRDefault="005C1F96" w:rsidP="005C1F96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5C1F96">
        <w:rPr>
          <w:sz w:val="24"/>
          <w:szCs w:val="24"/>
        </w:rPr>
        <w:t xml:space="preserve">Требования настоящего Порядка являются обязательными для исполнения всеми работниками </w:t>
      </w:r>
      <w:r>
        <w:rPr>
          <w:sz w:val="24"/>
          <w:szCs w:val="24"/>
        </w:rPr>
        <w:t xml:space="preserve">ГБОУ СО «Алапаевская школа» </w:t>
      </w:r>
      <w:r w:rsidRPr="005C1F96">
        <w:rPr>
          <w:sz w:val="24"/>
          <w:szCs w:val="24"/>
        </w:rPr>
        <w:t>(далее – Учреждение), использующими в своей работе СМНИ.</w:t>
      </w:r>
    </w:p>
    <w:p w:rsidR="005C1F96" w:rsidRPr="005C1F96" w:rsidRDefault="005C1F96" w:rsidP="005C1F96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5C1F96">
        <w:rPr>
          <w:sz w:val="24"/>
          <w:szCs w:val="24"/>
        </w:rPr>
        <w:t>Все работники Учреждения, использующие СМНИ, должны быть ознакомлены с требованиями настоящим Порядком под подпись.</w:t>
      </w:r>
    </w:p>
    <w:p w:rsidR="005C1F96" w:rsidRPr="005C1F96" w:rsidRDefault="005C1F96" w:rsidP="005C1F96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5C1F96">
        <w:rPr>
          <w:sz w:val="24"/>
          <w:szCs w:val="24"/>
        </w:rPr>
        <w:t>Настоящий Порядок является дополнением к действующим локальным нормативным актам (внутренним документам) по вопросам обеспечения безопасности сведений конфиденциального характера, в том числе и ПДн, и не исключает обязательного выполнения их требований.</w:t>
      </w:r>
    </w:p>
    <w:p w:rsidR="005C1F96" w:rsidRPr="005C1F96" w:rsidRDefault="005C1F96" w:rsidP="005C1F96">
      <w:pPr>
        <w:pStyle w:val="X"/>
        <w:numPr>
          <w:ilvl w:val="0"/>
          <w:numId w:val="10"/>
        </w:numPr>
        <w:tabs>
          <w:tab w:val="clear" w:pos="180"/>
          <w:tab w:val="left" w:pos="426"/>
        </w:tabs>
        <w:ind w:left="0" w:firstLine="284"/>
        <w:rPr>
          <w:sz w:val="24"/>
        </w:rPr>
      </w:pPr>
      <w:r w:rsidRPr="005C1F96">
        <w:rPr>
          <w:sz w:val="24"/>
        </w:rPr>
        <w:t>Правила обращения со съемными машинными носителями персональных данных</w:t>
      </w:r>
    </w:p>
    <w:p w:rsidR="005C1F96" w:rsidRPr="005C1F96" w:rsidRDefault="005C1F96" w:rsidP="005C1F96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5C1F96">
        <w:rPr>
          <w:sz w:val="24"/>
          <w:szCs w:val="24"/>
        </w:rPr>
        <w:t>Обращение со СМНИ должно осуществляется таким образом, чтобы исключались их утрата, порча и несанкционированный доступ к ним посторонних лиц.</w:t>
      </w:r>
    </w:p>
    <w:p w:rsidR="005C1F96" w:rsidRPr="005C1F96" w:rsidRDefault="005C1F96" w:rsidP="005C1F96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5C1F96">
        <w:rPr>
          <w:sz w:val="24"/>
          <w:szCs w:val="24"/>
        </w:rPr>
        <w:lastRenderedPageBreak/>
        <w:t>При обращении со СМНИ, выполняются следующие основные правила:</w:t>
      </w:r>
    </w:p>
    <w:p w:rsidR="005C1F96" w:rsidRPr="005C1F96" w:rsidRDefault="005C1F96" w:rsidP="005C1F96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5C1F96">
        <w:rPr>
          <w:sz w:val="24"/>
          <w:szCs w:val="24"/>
        </w:rPr>
        <w:t>СМНИ учитываются и выдаются под подпись;</w:t>
      </w:r>
    </w:p>
    <w:p w:rsidR="005C1F96" w:rsidRPr="005C1F96" w:rsidRDefault="005C1F96" w:rsidP="005C1F96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5C1F96">
        <w:rPr>
          <w:sz w:val="24"/>
          <w:szCs w:val="24"/>
        </w:rPr>
        <w:t xml:space="preserve">СМНИ, срок </w:t>
      </w:r>
      <w:proofErr w:type="gramStart"/>
      <w:r w:rsidRPr="005C1F96">
        <w:rPr>
          <w:sz w:val="24"/>
          <w:szCs w:val="24"/>
        </w:rPr>
        <w:t>эксплуатации</w:t>
      </w:r>
      <w:proofErr w:type="gramEnd"/>
      <w:r w:rsidRPr="005C1F96">
        <w:rPr>
          <w:sz w:val="24"/>
          <w:szCs w:val="24"/>
        </w:rPr>
        <w:t xml:space="preserve"> которых истек, уничтожаются в установленном порядке;</w:t>
      </w:r>
    </w:p>
    <w:p w:rsidR="005C1F96" w:rsidRPr="005C1F96" w:rsidRDefault="005C1F96" w:rsidP="005C1F96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5C1F96">
        <w:rPr>
          <w:sz w:val="24"/>
          <w:szCs w:val="24"/>
        </w:rPr>
        <w:t xml:space="preserve">для выноса СМНИ за пределы контролируемой зоны, запрашивается специальное разрешение у ответственного за обеспечение безопасности ПДн в ИСПДн (далее – Ответственный), а факт выноса фиксируется; </w:t>
      </w:r>
    </w:p>
    <w:p w:rsidR="005C1F96" w:rsidRPr="005C1F96" w:rsidRDefault="005C1F96" w:rsidP="005C1F96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5C1F96">
        <w:rPr>
          <w:sz w:val="24"/>
          <w:szCs w:val="24"/>
        </w:rPr>
        <w:t>право на перемещение СМНИ за пределы контролируемой зоны, имеют только те лица, которым оно необходимо для выполнения своих должностных обязанностей (функции);</w:t>
      </w:r>
    </w:p>
    <w:p w:rsidR="005C1F96" w:rsidRPr="005C1F96" w:rsidRDefault="005C1F96" w:rsidP="005C1F96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5C1F96">
        <w:rPr>
          <w:sz w:val="24"/>
          <w:szCs w:val="24"/>
        </w:rPr>
        <w:t xml:space="preserve">все СМНИ должны </w:t>
      </w:r>
      <w:proofErr w:type="gramStart"/>
      <w:r w:rsidRPr="005C1F96">
        <w:rPr>
          <w:sz w:val="24"/>
          <w:szCs w:val="24"/>
        </w:rPr>
        <w:t>хранится</w:t>
      </w:r>
      <w:proofErr w:type="gramEnd"/>
      <w:r w:rsidRPr="005C1F96">
        <w:rPr>
          <w:sz w:val="24"/>
          <w:szCs w:val="24"/>
        </w:rPr>
        <w:t xml:space="preserve"> в сейфах (металлических шкафах), оборудованных внутренними замками с двумя или более дубликатами ключей и приспособленными для опечатывания замочных скважин или кодовыми замками;</w:t>
      </w:r>
    </w:p>
    <w:p w:rsidR="005C1F96" w:rsidRPr="005C1F96" w:rsidRDefault="005C1F96" w:rsidP="005C1F96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proofErr w:type="gramStart"/>
      <w:r w:rsidRPr="005C1F96">
        <w:rPr>
          <w:sz w:val="24"/>
          <w:szCs w:val="24"/>
        </w:rPr>
        <w:t>допускается хранение СМНИ вне сейфов (металлических шкафов) при условиях уничтожения (стирания) ПДн и остаточной информации (информации, которую можно восстановить после удаления с помощью нештатных средств и методов) с использованием средств стирания данных и остаточной информации, либо если на съемном машинном носителе ПДн хранятся только ПДн в зашифрованном виде с использованием средств криптографической защиты информации.</w:t>
      </w:r>
      <w:proofErr w:type="gramEnd"/>
    </w:p>
    <w:p w:rsidR="005C1F96" w:rsidRPr="005C1F96" w:rsidRDefault="005C1F96" w:rsidP="005C1F96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5C1F96">
        <w:rPr>
          <w:sz w:val="24"/>
          <w:szCs w:val="24"/>
        </w:rPr>
        <w:t>СМНИ должен использоваться, не более срока эксплуатации, установленного изготовителем материального носителя.</w:t>
      </w:r>
    </w:p>
    <w:p w:rsidR="005C1F96" w:rsidRPr="005C1F96" w:rsidRDefault="005C1F96" w:rsidP="005C1F96">
      <w:pPr>
        <w:pStyle w:val="X"/>
        <w:numPr>
          <w:ilvl w:val="0"/>
          <w:numId w:val="10"/>
        </w:numPr>
        <w:ind w:left="709"/>
        <w:rPr>
          <w:b w:val="0"/>
          <w:sz w:val="24"/>
        </w:rPr>
      </w:pPr>
      <w:r w:rsidRPr="005C1F96">
        <w:rPr>
          <w:sz w:val="24"/>
        </w:rPr>
        <w:t>Порядок хранения и учета съемных машинных носителей персональных данных</w:t>
      </w:r>
    </w:p>
    <w:p w:rsidR="005C1F96" w:rsidRPr="005C1F96" w:rsidRDefault="005C1F96" w:rsidP="005C1F96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5C1F96">
        <w:rPr>
          <w:sz w:val="24"/>
          <w:szCs w:val="24"/>
        </w:rPr>
        <w:t xml:space="preserve">СМНИ, должны иметь специальную маркировку. Тип маркировки выбирается </w:t>
      </w:r>
      <w:proofErr w:type="gramStart"/>
      <w:r w:rsidRPr="005C1F96">
        <w:rPr>
          <w:sz w:val="24"/>
          <w:szCs w:val="24"/>
        </w:rPr>
        <w:t>Ответственным</w:t>
      </w:r>
      <w:proofErr w:type="gramEnd"/>
      <w:r w:rsidRPr="005C1F96">
        <w:rPr>
          <w:sz w:val="24"/>
          <w:szCs w:val="24"/>
        </w:rPr>
        <w:t>.</w:t>
      </w:r>
    </w:p>
    <w:p w:rsidR="005C1F96" w:rsidRPr="005C1F96" w:rsidRDefault="005C1F96" w:rsidP="005C1F96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proofErr w:type="gramStart"/>
      <w:r w:rsidRPr="005C1F96">
        <w:rPr>
          <w:sz w:val="24"/>
          <w:szCs w:val="24"/>
        </w:rPr>
        <w:t xml:space="preserve">Все находящиеся на хранении и в обращении СМНИ учитываются Ответственным в «Журнале учета съемных машинных носителей персональных данных в </w:t>
      </w:r>
      <w:r>
        <w:rPr>
          <w:sz w:val="24"/>
          <w:szCs w:val="24"/>
        </w:rPr>
        <w:t>ГБОУ СО «Алапаевская школа»</w:t>
      </w:r>
      <w:r w:rsidRPr="005C1F96">
        <w:rPr>
          <w:sz w:val="24"/>
          <w:szCs w:val="24"/>
        </w:rPr>
        <w:t>, форма которого установлена в Приложении 1 к настоящему Порядку.</w:t>
      </w:r>
      <w:proofErr w:type="gramEnd"/>
    </w:p>
    <w:p w:rsidR="005C1F96" w:rsidRPr="005C1F96" w:rsidRDefault="005C1F96" w:rsidP="005C1F96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5C1F96">
        <w:rPr>
          <w:sz w:val="24"/>
          <w:szCs w:val="24"/>
        </w:rPr>
        <w:t>В нерабочее время и время отсутствия необходимости использования ПДн СМНИ должны храниться в хранилищах СМНИ.</w:t>
      </w:r>
    </w:p>
    <w:p w:rsidR="005C1F96" w:rsidRPr="005C1F96" w:rsidRDefault="005C1F96" w:rsidP="005C1F96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5C1F96">
        <w:rPr>
          <w:sz w:val="24"/>
          <w:szCs w:val="24"/>
        </w:rPr>
        <w:t xml:space="preserve">Перечень хранилищ определяется в «Журнале учета хранилищ носителей персональных данных в </w:t>
      </w:r>
      <w:r>
        <w:rPr>
          <w:sz w:val="24"/>
          <w:szCs w:val="24"/>
        </w:rPr>
        <w:t>ГБОУ СО «Алапаевская школа»</w:t>
      </w:r>
    </w:p>
    <w:p w:rsidR="005C1F96" w:rsidRPr="005C1F96" w:rsidRDefault="005C1F96" w:rsidP="005C1F96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5C1F96">
        <w:rPr>
          <w:sz w:val="24"/>
          <w:szCs w:val="24"/>
        </w:rPr>
        <w:t xml:space="preserve">Пользователи для выполнения работ получают СМНИ </w:t>
      </w:r>
      <w:proofErr w:type="gramStart"/>
      <w:r w:rsidRPr="005C1F96">
        <w:rPr>
          <w:sz w:val="24"/>
          <w:szCs w:val="24"/>
        </w:rPr>
        <w:t>у</w:t>
      </w:r>
      <w:proofErr w:type="gramEnd"/>
      <w:r w:rsidRPr="005C1F96">
        <w:rPr>
          <w:sz w:val="24"/>
          <w:szCs w:val="24"/>
        </w:rPr>
        <w:t xml:space="preserve"> Ответственного. При получении делаются соответствующие записи в «Журнале учета съемных машинных носителей персональных данных в </w:t>
      </w:r>
      <w:r>
        <w:rPr>
          <w:sz w:val="24"/>
          <w:szCs w:val="24"/>
        </w:rPr>
        <w:t>ГБОУ СО «Алапаевская школа».</w:t>
      </w:r>
    </w:p>
    <w:p w:rsidR="005C1F96" w:rsidRPr="005C1F96" w:rsidRDefault="005C1F96" w:rsidP="005C1F96">
      <w:pPr>
        <w:pStyle w:val="X"/>
        <w:ind w:left="709"/>
        <w:rPr>
          <w:b w:val="0"/>
          <w:sz w:val="24"/>
        </w:rPr>
      </w:pPr>
      <w:r w:rsidRPr="005C1F96">
        <w:rPr>
          <w:sz w:val="24"/>
        </w:rPr>
        <w:t>Порядок уничтожения съемных машинных носителей персональных данных</w:t>
      </w:r>
    </w:p>
    <w:p w:rsidR="005C1F96" w:rsidRPr="005C1F96" w:rsidRDefault="005C1F96" w:rsidP="005C1F96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5C1F96">
        <w:rPr>
          <w:sz w:val="24"/>
          <w:szCs w:val="24"/>
        </w:rPr>
        <w:t>Уничтожение ПДн производится только в следующих случаях:</w:t>
      </w:r>
    </w:p>
    <w:p w:rsidR="005C1F96" w:rsidRPr="005C1F96" w:rsidRDefault="005C1F96" w:rsidP="005C1F96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5C1F96">
        <w:rPr>
          <w:sz w:val="24"/>
          <w:szCs w:val="24"/>
        </w:rPr>
        <w:t>обрабатываемые ПДн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федеральным законом;</w:t>
      </w:r>
    </w:p>
    <w:p w:rsidR="005C1F96" w:rsidRPr="005C1F96" w:rsidRDefault="005C1F96" w:rsidP="005C1F96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5C1F96">
        <w:rPr>
          <w:sz w:val="24"/>
          <w:szCs w:val="24"/>
        </w:rPr>
        <w:t>ПДн являются незаконно полученными или не являются необходимыми для заявленной цели обработки;</w:t>
      </w:r>
    </w:p>
    <w:p w:rsidR="005C1F96" w:rsidRPr="005C1F96" w:rsidRDefault="005C1F96" w:rsidP="005C1F96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5C1F96">
        <w:rPr>
          <w:sz w:val="24"/>
          <w:szCs w:val="24"/>
        </w:rPr>
        <w:t>в случае выявления неправомерной обработки ПДн, если обеспечить правомерность обработки ПДн невозможно;</w:t>
      </w:r>
    </w:p>
    <w:p w:rsidR="005C1F96" w:rsidRPr="005C1F96" w:rsidRDefault="005C1F96" w:rsidP="005C1F96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5C1F96">
        <w:rPr>
          <w:sz w:val="24"/>
          <w:szCs w:val="24"/>
        </w:rPr>
        <w:t>в случае достижения цели обработки ПДн;</w:t>
      </w:r>
    </w:p>
    <w:p w:rsidR="005C1F96" w:rsidRPr="005C1F96" w:rsidRDefault="005C1F96" w:rsidP="005C1F96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5C1F96">
        <w:rPr>
          <w:sz w:val="24"/>
          <w:szCs w:val="24"/>
        </w:rPr>
        <w:t>в случае отзыва субъектом ПДн согласия на обработку его ПДн и в случае, если сохранение ПДн более не требуется для целей обработки ПДн.</w:t>
      </w:r>
    </w:p>
    <w:p w:rsidR="005C1F96" w:rsidRPr="005C1F96" w:rsidRDefault="005C1F96" w:rsidP="005C1F96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5C1F96">
        <w:rPr>
          <w:sz w:val="24"/>
          <w:szCs w:val="24"/>
        </w:rPr>
        <w:t>СМНИ, пришедшие в негодность или отслужившие установленный срок, подлежат уничтожению.</w:t>
      </w:r>
    </w:p>
    <w:p w:rsidR="005C1F96" w:rsidRPr="005C1F96" w:rsidRDefault="005C1F96" w:rsidP="005C1F96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5C1F96">
        <w:rPr>
          <w:sz w:val="24"/>
          <w:szCs w:val="24"/>
        </w:rPr>
        <w:t>Уничтожение СМНИ осуществляется комиссией по уничтожению, назначенной приказом Директора Учреждения.</w:t>
      </w:r>
    </w:p>
    <w:p w:rsidR="005C1F96" w:rsidRPr="005C1F96" w:rsidRDefault="005C1F96" w:rsidP="005C1F96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5C1F96">
        <w:rPr>
          <w:sz w:val="24"/>
          <w:szCs w:val="24"/>
        </w:rPr>
        <w:t>При уничтожении СМНИ необходимо:</w:t>
      </w:r>
    </w:p>
    <w:p w:rsidR="005C1F96" w:rsidRPr="005C1F96" w:rsidRDefault="005C1F96" w:rsidP="005C1F96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5C1F96">
        <w:rPr>
          <w:sz w:val="24"/>
          <w:szCs w:val="24"/>
        </w:rPr>
        <w:t>убедиться в необходимости уничтожения СМНИ;</w:t>
      </w:r>
    </w:p>
    <w:p w:rsidR="005C1F96" w:rsidRPr="005C1F96" w:rsidRDefault="005C1F96" w:rsidP="005C1F96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5C1F96">
        <w:rPr>
          <w:sz w:val="24"/>
          <w:szCs w:val="24"/>
        </w:rPr>
        <w:t>убедиться в том, что уничтожаются только та информация, которая предназначена для уничтожения;</w:t>
      </w:r>
    </w:p>
    <w:p w:rsidR="005C1F96" w:rsidRPr="005C1F96" w:rsidRDefault="005C1F96" w:rsidP="005C1F96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5C1F96">
        <w:rPr>
          <w:sz w:val="24"/>
          <w:szCs w:val="24"/>
        </w:rPr>
        <w:lastRenderedPageBreak/>
        <w:t>уничтожить СМНИ подходящим способом, в соответствии с настоящим Порядком или способом, указанным в соответствующем требовании или распорядительном документе.</w:t>
      </w:r>
    </w:p>
    <w:p w:rsidR="005C1F96" w:rsidRPr="005C1F96" w:rsidRDefault="005C1F96" w:rsidP="005C1F96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5C1F96">
        <w:rPr>
          <w:sz w:val="24"/>
          <w:szCs w:val="24"/>
        </w:rPr>
        <w:t>При уничтожении СМНИ применяются следующие способы:</w:t>
      </w:r>
    </w:p>
    <w:p w:rsidR="005C1F96" w:rsidRPr="005C1F96" w:rsidRDefault="005C1F96" w:rsidP="005C1F96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5C1F96">
        <w:rPr>
          <w:sz w:val="24"/>
          <w:szCs w:val="24"/>
        </w:rPr>
        <w:t>измельчение в бумагорезательной (</w:t>
      </w:r>
      <w:proofErr w:type="spellStart"/>
      <w:r w:rsidRPr="005C1F96">
        <w:rPr>
          <w:sz w:val="24"/>
          <w:szCs w:val="24"/>
        </w:rPr>
        <w:t>бумагоуничтожительной</w:t>
      </w:r>
      <w:proofErr w:type="spellEnd"/>
      <w:r w:rsidRPr="005C1F96">
        <w:rPr>
          <w:sz w:val="24"/>
          <w:szCs w:val="24"/>
        </w:rPr>
        <w:t>) машине – для документов, исполненных на бумаге;</w:t>
      </w:r>
    </w:p>
    <w:p w:rsidR="005C1F96" w:rsidRPr="005C1F96" w:rsidRDefault="005C1F96" w:rsidP="005C1F96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5C1F96">
        <w:rPr>
          <w:sz w:val="24"/>
          <w:szCs w:val="24"/>
        </w:rPr>
        <w:t>тщательное вымарывание (с проверкой тщательности вымарывания) информации, подлежащей уничтожению – для сохранения возможности обработки иных данных, зафиксированных в документе;</w:t>
      </w:r>
    </w:p>
    <w:p w:rsidR="005C1F96" w:rsidRPr="005C1F96" w:rsidRDefault="005C1F96" w:rsidP="005C1F96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5C1F96">
        <w:rPr>
          <w:sz w:val="24"/>
          <w:szCs w:val="24"/>
        </w:rPr>
        <w:t xml:space="preserve">измельчение в специальной </w:t>
      </w:r>
      <w:proofErr w:type="spellStart"/>
      <w:r w:rsidRPr="005C1F96">
        <w:rPr>
          <w:sz w:val="24"/>
          <w:szCs w:val="24"/>
        </w:rPr>
        <w:t>мультирезательной</w:t>
      </w:r>
      <w:proofErr w:type="spellEnd"/>
      <w:r w:rsidRPr="005C1F96">
        <w:rPr>
          <w:sz w:val="24"/>
          <w:szCs w:val="24"/>
        </w:rPr>
        <w:t xml:space="preserve"> (</w:t>
      </w:r>
      <w:proofErr w:type="spellStart"/>
      <w:r w:rsidRPr="005C1F96">
        <w:rPr>
          <w:sz w:val="24"/>
          <w:szCs w:val="24"/>
        </w:rPr>
        <w:t>мультиуничтожительной</w:t>
      </w:r>
      <w:proofErr w:type="spellEnd"/>
      <w:r w:rsidRPr="005C1F96">
        <w:rPr>
          <w:sz w:val="24"/>
          <w:szCs w:val="24"/>
        </w:rPr>
        <w:t>) машине или физическое уничтожение (разрушение) носителей информации – для СМНИ на оптических дисках;</w:t>
      </w:r>
    </w:p>
    <w:p w:rsidR="005C1F96" w:rsidRPr="005C1F96" w:rsidRDefault="005C1F96" w:rsidP="005C1F96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5C1F96">
        <w:rPr>
          <w:sz w:val="24"/>
          <w:szCs w:val="24"/>
        </w:rPr>
        <w:t>физическое уничтожение частей СМНИ – разрушение или сильная деформация – для носителей информации на жестком магнитном диске (уничтожению подлежат внутренние диски и микросхемы); SSD-дисках, USB- и Flash-носителях (уничтожению подлежат модули и микросхемы долговременной памяти);</w:t>
      </w:r>
    </w:p>
    <w:p w:rsidR="005C1F96" w:rsidRPr="005C1F96" w:rsidRDefault="005C1F96" w:rsidP="005C1F96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5C1F96">
        <w:rPr>
          <w:sz w:val="24"/>
          <w:szCs w:val="24"/>
        </w:rPr>
        <w:t xml:space="preserve">стирание с помощью сертифицированных средств уничтожения информации – для записей в базах данных и отдельных документов на машинном носителе. </w:t>
      </w:r>
    </w:p>
    <w:p w:rsidR="005C1F96" w:rsidRPr="005C1F96" w:rsidRDefault="005C1F96" w:rsidP="005C1F96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5C1F96">
        <w:rPr>
          <w:sz w:val="24"/>
          <w:szCs w:val="24"/>
        </w:rPr>
        <w:t>По результатам уничтожения СМНИ комиссией составляется «Акт уничтожения съемных машинных носителей персональных данных», форма которого установлена в Приложении 2 к настоящему Порядку.</w:t>
      </w:r>
    </w:p>
    <w:p w:rsidR="005C1F96" w:rsidRPr="005C1F96" w:rsidRDefault="005C1F96" w:rsidP="005C1F96">
      <w:pPr>
        <w:pStyle w:val="X"/>
        <w:rPr>
          <w:b w:val="0"/>
          <w:sz w:val="24"/>
        </w:rPr>
      </w:pPr>
      <w:r w:rsidRPr="005C1F96">
        <w:rPr>
          <w:sz w:val="24"/>
        </w:rPr>
        <w:t>Ответственность</w:t>
      </w:r>
    </w:p>
    <w:p w:rsidR="005C1F96" w:rsidRPr="005C1F96" w:rsidRDefault="005C1F96" w:rsidP="005C1F96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proofErr w:type="gramStart"/>
      <w:r w:rsidRPr="005C1F96">
        <w:rPr>
          <w:sz w:val="24"/>
          <w:szCs w:val="24"/>
        </w:rPr>
        <w:t>Ответственным за хранение, учет и выдачу СМНИ, является Ответственный.</w:t>
      </w:r>
      <w:proofErr w:type="gramEnd"/>
    </w:p>
    <w:p w:rsidR="005C1F96" w:rsidRPr="005C1F96" w:rsidRDefault="005C1F96" w:rsidP="005C1F96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5C1F96">
        <w:rPr>
          <w:sz w:val="24"/>
          <w:szCs w:val="24"/>
        </w:rPr>
        <w:t xml:space="preserve">Все работники Учреждения, использующие СМНИ и </w:t>
      </w:r>
      <w:proofErr w:type="gramStart"/>
      <w:r w:rsidRPr="005C1F96">
        <w:rPr>
          <w:sz w:val="24"/>
          <w:szCs w:val="24"/>
        </w:rPr>
        <w:t>Ответственный</w:t>
      </w:r>
      <w:proofErr w:type="gramEnd"/>
      <w:r w:rsidRPr="005C1F96">
        <w:rPr>
          <w:sz w:val="24"/>
          <w:szCs w:val="24"/>
        </w:rPr>
        <w:t xml:space="preserve"> несут ответственность за ненадлежащее исполнение или неисполнение своих обязанностей, предусмотренных настоящим Порядком, в пределах, определенных действующим законодательством Российской Федерации. За несоблюдение требований законодательства Российской Федерации предусмотрена гражданская, уголовная, административная, дисциплинарная ответственность.</w:t>
      </w:r>
    </w:p>
    <w:p w:rsidR="005C1F96" w:rsidRPr="005C1F96" w:rsidRDefault="005C1F96" w:rsidP="005C1F96">
      <w:pPr>
        <w:pStyle w:val="X"/>
        <w:rPr>
          <w:b w:val="0"/>
          <w:sz w:val="24"/>
        </w:rPr>
      </w:pPr>
      <w:r w:rsidRPr="005C1F96">
        <w:rPr>
          <w:sz w:val="24"/>
        </w:rPr>
        <w:t>Срок действия и порядок внесения изменений</w:t>
      </w:r>
    </w:p>
    <w:p w:rsidR="005C1F96" w:rsidRPr="005C1F96" w:rsidRDefault="005C1F96" w:rsidP="005C1F96">
      <w:pPr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5C1F96">
        <w:rPr>
          <w:sz w:val="24"/>
          <w:szCs w:val="24"/>
        </w:rPr>
        <w:t>Настоящий Порядок вступает в силу с момента его утверждения и действует бессрочно.</w:t>
      </w:r>
    </w:p>
    <w:p w:rsidR="005C1F96" w:rsidRPr="005C1F96" w:rsidRDefault="005C1F96" w:rsidP="005C1F96">
      <w:pPr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5C1F96">
        <w:rPr>
          <w:sz w:val="24"/>
          <w:szCs w:val="24"/>
        </w:rPr>
        <w:t>Настоящий Порядок подлежит пересмотру не реже одного раза в три года.</w:t>
      </w:r>
    </w:p>
    <w:p w:rsidR="005C1F96" w:rsidRPr="005C1F96" w:rsidRDefault="005C1F96" w:rsidP="005C1F96">
      <w:pPr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284"/>
        <w:rPr>
          <w:sz w:val="24"/>
          <w:szCs w:val="24"/>
        </w:rPr>
      </w:pPr>
      <w:r w:rsidRPr="005C1F96">
        <w:rPr>
          <w:sz w:val="24"/>
          <w:szCs w:val="24"/>
        </w:rPr>
        <w:t>Изменения и дополнения в настоящий Порядок вносятся приказом Директора Учреждения.</w:t>
      </w:r>
    </w:p>
    <w:p w:rsidR="005C1F96" w:rsidRPr="005C1F96" w:rsidRDefault="005C1F96" w:rsidP="005C1F96">
      <w:pPr>
        <w:pStyle w:val="1"/>
        <w:ind w:firstLine="284"/>
        <w:jc w:val="left"/>
        <w:rPr>
          <w:szCs w:val="24"/>
        </w:rPr>
      </w:pPr>
    </w:p>
    <w:p w:rsidR="00DD7752" w:rsidRPr="005C1F96" w:rsidRDefault="00DD7752" w:rsidP="005C1F96">
      <w:pPr>
        <w:ind w:firstLine="284"/>
        <w:rPr>
          <w:sz w:val="24"/>
          <w:szCs w:val="24"/>
        </w:rPr>
      </w:pPr>
    </w:p>
    <w:sectPr w:rsidR="00DD7752" w:rsidRPr="005C1F96" w:rsidSect="005C1F96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75902"/>
    <w:multiLevelType w:val="hybridMultilevel"/>
    <w:tmpl w:val="F3D82ABC"/>
    <w:lvl w:ilvl="0" w:tplc="E03ABC1E">
      <w:start w:val="1"/>
      <w:numFmt w:val="decimal"/>
      <w:lvlText w:val="3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1D34E8F"/>
    <w:multiLevelType w:val="hybridMultilevel"/>
    <w:tmpl w:val="27485C0C"/>
    <w:lvl w:ilvl="0" w:tplc="10F25BAC">
      <w:start w:val="1"/>
      <w:numFmt w:val="decimal"/>
      <w:lvlText w:val="7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4103793"/>
    <w:multiLevelType w:val="multilevel"/>
    <w:tmpl w:val="44782712"/>
    <w:lvl w:ilvl="0">
      <w:start w:val="1"/>
      <w:numFmt w:val="decimal"/>
      <w:pStyle w:val="X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pStyle w:val="XX"/>
      <w:lvlText w:val="%1.%2."/>
      <w:lvlJc w:val="left"/>
      <w:pPr>
        <w:ind w:left="1501" w:hanging="432"/>
      </w:pPr>
      <w:rPr>
        <w:rFonts w:cs="Times New Roman" w:hint="default"/>
      </w:rPr>
    </w:lvl>
    <w:lvl w:ilvl="2">
      <w:start w:val="1"/>
      <w:numFmt w:val="decimal"/>
      <w:pStyle w:val="XXX"/>
      <w:lvlText w:val="%1.%2.%3."/>
      <w:lvlJc w:val="left"/>
      <w:pPr>
        <w:ind w:left="1933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cs="Times New Roman" w:hint="default"/>
      </w:rPr>
    </w:lvl>
  </w:abstractNum>
  <w:abstractNum w:abstractNumId="3">
    <w:nsid w:val="60782FB6"/>
    <w:multiLevelType w:val="hybridMultilevel"/>
    <w:tmpl w:val="0A9A3ACA"/>
    <w:lvl w:ilvl="0" w:tplc="98E05D7A">
      <w:start w:val="1"/>
      <w:numFmt w:val="decimal"/>
      <w:lvlText w:val="5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4EA23CE"/>
    <w:multiLevelType w:val="hybridMultilevel"/>
    <w:tmpl w:val="809EC062"/>
    <w:lvl w:ilvl="0" w:tplc="12801546">
      <w:start w:val="1"/>
      <w:numFmt w:val="decimal"/>
      <w:lvlText w:val="2.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AA62762"/>
    <w:multiLevelType w:val="hybridMultilevel"/>
    <w:tmpl w:val="3BF47442"/>
    <w:lvl w:ilvl="0" w:tplc="BD284D6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>
    <w:nsid w:val="739A28EB"/>
    <w:multiLevelType w:val="hybridMultilevel"/>
    <w:tmpl w:val="0FF0C5CC"/>
    <w:lvl w:ilvl="0" w:tplc="E9585694">
      <w:start w:val="1"/>
      <w:numFmt w:val="decimal"/>
      <w:lvlText w:val="4.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54B221D"/>
    <w:multiLevelType w:val="hybridMultilevel"/>
    <w:tmpl w:val="EDEE575C"/>
    <w:lvl w:ilvl="0" w:tplc="F30CBBA6">
      <w:start w:val="1"/>
      <w:numFmt w:val="decimal"/>
      <w:lvlText w:val="6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6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1F96"/>
    <w:rsid w:val="0004679C"/>
    <w:rsid w:val="00095E61"/>
    <w:rsid w:val="002E675D"/>
    <w:rsid w:val="005969CA"/>
    <w:rsid w:val="005C1F96"/>
    <w:rsid w:val="005E5EA9"/>
    <w:rsid w:val="00AC04CC"/>
    <w:rsid w:val="00DD7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C1F9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">
    <w:name w:val="X"/>
    <w:basedOn w:val="a"/>
    <w:link w:val="X0"/>
    <w:qFormat/>
    <w:rsid w:val="005C1F96"/>
    <w:pPr>
      <w:widowControl/>
      <w:numPr>
        <w:numId w:val="1"/>
      </w:numPr>
      <w:tabs>
        <w:tab w:val="left" w:pos="180"/>
      </w:tabs>
      <w:autoSpaceDE/>
      <w:autoSpaceDN/>
      <w:adjustRightInd/>
    </w:pPr>
    <w:rPr>
      <w:b/>
      <w:sz w:val="32"/>
      <w:szCs w:val="24"/>
    </w:rPr>
  </w:style>
  <w:style w:type="paragraph" w:customStyle="1" w:styleId="XX">
    <w:name w:val="X.X"/>
    <w:basedOn w:val="a"/>
    <w:qFormat/>
    <w:rsid w:val="005C1F96"/>
    <w:pPr>
      <w:widowControl/>
      <w:numPr>
        <w:ilvl w:val="1"/>
        <w:numId w:val="1"/>
      </w:numPr>
      <w:tabs>
        <w:tab w:val="left" w:pos="180"/>
      </w:tabs>
      <w:autoSpaceDE/>
      <w:autoSpaceDN/>
      <w:adjustRightInd/>
    </w:pPr>
    <w:rPr>
      <w:sz w:val="28"/>
      <w:szCs w:val="24"/>
    </w:rPr>
  </w:style>
  <w:style w:type="character" w:customStyle="1" w:styleId="X0">
    <w:name w:val="X Знак"/>
    <w:link w:val="X"/>
    <w:locked/>
    <w:rsid w:val="005C1F96"/>
    <w:rPr>
      <w:rFonts w:ascii="Times New Roman" w:eastAsia="Times New Roman" w:hAnsi="Times New Roman" w:cs="Times New Roman"/>
      <w:b/>
      <w:sz w:val="32"/>
      <w:szCs w:val="24"/>
    </w:rPr>
  </w:style>
  <w:style w:type="paragraph" w:customStyle="1" w:styleId="XXX">
    <w:name w:val="X.X.X"/>
    <w:basedOn w:val="a"/>
    <w:qFormat/>
    <w:rsid w:val="005C1F96"/>
    <w:pPr>
      <w:widowControl/>
      <w:numPr>
        <w:ilvl w:val="2"/>
        <w:numId w:val="1"/>
      </w:numPr>
      <w:tabs>
        <w:tab w:val="left" w:pos="180"/>
      </w:tabs>
      <w:autoSpaceDE/>
      <w:autoSpaceDN/>
      <w:adjustRightInd/>
    </w:pPr>
    <w:rPr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1223</Words>
  <Characters>6975</Characters>
  <Application>Microsoft Office Word</Application>
  <DocSecurity>0</DocSecurity>
  <Lines>58</Lines>
  <Paragraphs>16</Paragraphs>
  <ScaleCrop>false</ScaleCrop>
  <Company/>
  <LinksUpToDate>false</LinksUpToDate>
  <CharactersWithSpaces>8182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cp:lastPrinted>2022-07-28T10:48:00Z</cp:lastPrinted>
  <dcterms:created xsi:type="dcterms:W3CDTF">2022-07-28T10:36:00Z</dcterms:created>
  <dcterms:modified xsi:type="dcterms:W3CDTF">2022-07-28T10:48:00Z</dcterms:modified>
</cp:coreProperties>
</file>